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109"/>
        <w:gridCol w:w="3651"/>
        <w:gridCol w:w="6802"/>
      </w:tblGrid>
      <w:tr w:rsidR="00FC727E" w:rsidTr="00FC727E">
        <w:trPr>
          <w:trHeight w:hRule="exact" w:val="1304"/>
        </w:trPr>
        <w:tc>
          <w:tcPr>
            <w:tcW w:w="14170" w:type="dxa"/>
            <w:gridSpan w:val="4"/>
          </w:tcPr>
          <w:p w:rsidR="00FC727E" w:rsidRDefault="00FC727E" w:rsidP="00FC727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D2F68EA" wp14:editId="7F066A76">
                  <wp:extent cx="8039100" cy="657745"/>
                  <wp:effectExtent l="0" t="0" r="0" b="9525"/>
                  <wp:docPr id="3" name="Obraz 9" descr="C:\Users\wojciech.krycki\Desktop\Logo zestawienia HQ\FE(PR)-RP-PZ-UE(EFS)\FE(PR)-RP-PZ-UE(EFS) 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9" descr="C:\Users\wojciech.krycki\Desktop\Logo zestawienia HQ\FE(PR)-RP-PZ-UE(EFS)\FE(PR)-RP-PZ-UE(EFS) 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0" cy="65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27E" w:rsidTr="00FC727E">
        <w:tblPrEx>
          <w:tblCellMar>
            <w:left w:w="108" w:type="dxa"/>
            <w:right w:w="108" w:type="dxa"/>
          </w:tblCellMar>
        </w:tblPrEx>
        <w:trPr>
          <w:trHeight w:hRule="exact" w:val="1928"/>
        </w:trPr>
        <w:tc>
          <w:tcPr>
            <w:tcW w:w="14170" w:type="dxa"/>
            <w:gridSpan w:val="4"/>
            <w:shd w:val="clear" w:color="auto" w:fill="2E74B5" w:themeFill="accent1" w:themeFillShade="BF"/>
          </w:tcPr>
          <w:p w:rsidR="00FC727E" w:rsidRDefault="00FC727E"/>
          <w:p w:rsidR="00FC727E" w:rsidRPr="00FC727E" w:rsidRDefault="00FC727E" w:rsidP="00FC727E">
            <w:pPr>
              <w:tabs>
                <w:tab w:val="left" w:pos="42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27E">
              <w:rPr>
                <w:rFonts w:ascii="Arial" w:hAnsi="Arial" w:cs="Arial"/>
                <w:b/>
                <w:sz w:val="24"/>
                <w:szCs w:val="24"/>
              </w:rPr>
              <w:t>Lista projektów pozytywnie ocenionych w ramach I fazy oceny naboru nr RPZP.08.06.00-IP.02-32-K48/19 w ramach Działania 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 zakwalifikowanych do II fazy oceny</w:t>
            </w:r>
          </w:p>
        </w:tc>
      </w:tr>
      <w:tr w:rsidR="00FC727E" w:rsidTr="00FC727E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FC727E" w:rsidRDefault="00FC727E" w:rsidP="00FC72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FC727E" w:rsidRDefault="00FC727E" w:rsidP="00FC72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wniosku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FC727E" w:rsidRDefault="00FC727E" w:rsidP="00FC72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Wnioskodawcy</w:t>
            </w:r>
          </w:p>
        </w:tc>
        <w:tc>
          <w:tcPr>
            <w:tcW w:w="68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FC727E" w:rsidRDefault="00FC727E" w:rsidP="00FC72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Tytuł projektu</w:t>
            </w:r>
          </w:p>
        </w:tc>
      </w:tr>
      <w:tr w:rsidR="00FC727E" w:rsidTr="00FC727E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RPZP.08.06.00-32-K001/19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POWIAT CHOSZCZEŃSKI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Dodatkowe uprawnienia i kwalifikacje zawodowe moją przepustką na rynku pracy - II edycja</w:t>
            </w:r>
          </w:p>
        </w:tc>
      </w:tr>
      <w:tr w:rsidR="00FC727E" w:rsidTr="00FC727E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RPZP.08.06.00-32-K003/19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OMNIA CENTRUM EDUKACJI SPÓŁKA Z OGRANICZONĄ ODPOWIEDZIALNOŚCIĄ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WIEDZA I PRAKTYKA kluczem do sukcesu</w:t>
            </w:r>
          </w:p>
        </w:tc>
      </w:tr>
      <w:tr w:rsidR="00FC727E" w:rsidTr="00FC727E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RPZP.08.06.00-32-K007/19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TOWARZYSTWO SALEZJAŃSKIE DOM ZAKONNY P.W. ŚW. JÓZEFA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Wysoka jakość nauczania zawodu stolarz w szkołach salezjańskich w Szczecinie</w:t>
            </w:r>
          </w:p>
        </w:tc>
      </w:tr>
      <w:tr w:rsidR="004A13DC" w:rsidTr="00FC727E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RPZP.08.06.00-32-K008/19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WOJEWÓDZKI ZAKŁAD DOSKONALENIA ZAWODOWEGO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Szkolnictwo zawodowe - nasza przyszłość</w:t>
            </w:r>
          </w:p>
        </w:tc>
      </w:tr>
      <w:tr w:rsidR="004A13DC" w:rsidTr="00FC727E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RPZP.08.06.00-32-K009/19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ZACHODNIOPOMORSKA IZBA RZEMIOSŁA I PRZEDSIĘBIORCZOŚC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 xml:space="preserve">Doświadczenia otoczenia </w:t>
            </w:r>
            <w:proofErr w:type="spellStart"/>
            <w:r w:rsidRPr="004A13DC">
              <w:rPr>
                <w:rFonts w:ascii="Arial" w:hAnsi="Arial" w:cs="Arial"/>
                <w:color w:val="000000"/>
              </w:rPr>
              <w:t>społeczno</w:t>
            </w:r>
            <w:proofErr w:type="spellEnd"/>
            <w:r w:rsidRPr="004A13DC">
              <w:rPr>
                <w:rFonts w:ascii="Arial" w:hAnsi="Arial" w:cs="Arial"/>
                <w:color w:val="000000"/>
              </w:rPr>
              <w:t xml:space="preserve"> - gospodarczego drogą do dostosowania kształcenia zaw</w:t>
            </w:r>
            <w:r w:rsidR="00FC727E">
              <w:rPr>
                <w:rFonts w:ascii="Arial" w:hAnsi="Arial" w:cs="Arial"/>
                <w:color w:val="000000"/>
              </w:rPr>
              <w:t xml:space="preserve">odowego do potrzeb regionalnego </w:t>
            </w:r>
            <w:r w:rsidRPr="004A13DC">
              <w:rPr>
                <w:rFonts w:ascii="Arial" w:hAnsi="Arial" w:cs="Arial"/>
                <w:color w:val="000000"/>
              </w:rPr>
              <w:t>rynku pracy</w:t>
            </w:r>
          </w:p>
        </w:tc>
      </w:tr>
      <w:tr w:rsidR="004A13DC" w:rsidTr="00FC727E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RPZP.08.06.00-32-K010/19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IZBA RZEMIEŚLNICZA MAŁEJ I ŚREDNIEJ PRZEDSIĘBIORCZOŚCI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Nowoczesny rzemieślnik - wsparcie uczniów Szkoły Branżowej I stopnia w Kamiennym Moście i Maszewie w procesie kształcenia zawodowego</w:t>
            </w:r>
          </w:p>
        </w:tc>
      </w:tr>
      <w:tr w:rsidR="004A13DC" w:rsidTr="00FC727E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RPZP.08.06.00-32-K011/19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Powiat Stargardzki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Konkurencyjni zawodowcy z Technikum Zawodowego nr 2 w Stargardzie</w:t>
            </w:r>
          </w:p>
        </w:tc>
      </w:tr>
      <w:tr w:rsidR="004A13DC" w:rsidTr="00FC727E">
        <w:tblPrEx>
          <w:tblCellMar>
            <w:left w:w="108" w:type="dxa"/>
            <w:right w:w="108" w:type="dxa"/>
          </w:tblCellMar>
        </w:tblPrEx>
        <w:trPr>
          <w:trHeight w:hRule="exact" w:val="1247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RPZP.08.06.00-32-K015/19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GOS POLSKA SPÓŁKA Z OGRANICZONĄ ODPOWIEDZIALNOŚCIĄ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FC727E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Podniesienie jakości kształcenia dostosowanego do wymogów współczesnego rynku pracy w Zespole Szkół nr 2 im. Władysława Orkana w Szczecinie poprzez wdrożenie kompleksowego programu</w:t>
            </w:r>
            <w:r w:rsidR="00FC727E">
              <w:rPr>
                <w:rFonts w:ascii="Arial" w:hAnsi="Arial" w:cs="Arial"/>
                <w:color w:val="000000"/>
              </w:rPr>
              <w:t xml:space="preserve"> </w:t>
            </w:r>
            <w:r w:rsidRPr="004A13DC">
              <w:rPr>
                <w:rFonts w:ascii="Arial" w:hAnsi="Arial" w:cs="Arial"/>
                <w:color w:val="000000"/>
              </w:rPr>
              <w:t>wsparcia</w:t>
            </w:r>
          </w:p>
        </w:tc>
      </w:tr>
      <w:tr w:rsidR="004A13DC" w:rsidTr="00FC727E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RPZP.08.06.00-32-K017/19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MTD CONSULTING MARCIN KRÓL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Dostosowanie kształcenia w Zespole Szkół im. Tadeusza Kościuszki w Łobzie do potrzeb rynku pracy</w:t>
            </w:r>
          </w:p>
        </w:tc>
      </w:tr>
      <w:tr w:rsidR="004A13DC" w:rsidTr="00FC727E">
        <w:tblPrEx>
          <w:tblCellMar>
            <w:left w:w="108" w:type="dxa"/>
            <w:right w:w="108" w:type="dxa"/>
          </w:tblCellMar>
        </w:tblPrEx>
        <w:trPr>
          <w:trHeight w:hRule="exact" w:val="1418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RPZP.08.06.00-32-K019/19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USŁUGI EDUKACYJNE KATARZYNA KURŁOWICZ, ZYGMUNT HELAND S.C.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Rozwój kształcenia i szkolenia zawodowego poprzez wsparcie uczniów i uczennic szkół zawodowych prowadzonych przez USŁUGI EDUKACYJNE KATARZYNA KURŁOWICZ,ZYGMUNT HELAND S.C. w Łobzie</w:t>
            </w:r>
          </w:p>
        </w:tc>
      </w:tr>
      <w:tr w:rsidR="004A13DC" w:rsidTr="00FC727E">
        <w:tblPrEx>
          <w:tblCellMar>
            <w:left w:w="108" w:type="dxa"/>
            <w:right w:w="108" w:type="dxa"/>
          </w:tblCellMar>
        </w:tblPrEx>
        <w:trPr>
          <w:trHeight w:hRule="exact" w:val="1588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RPZP.08.06.00-32-K022/19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CENTRUM USŁUG SZKOLENIOWO-DORADCZYCH JAKUB SZPON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 xml:space="preserve">Kompleksowy program wsparcia uczniów, nauczycieli w Technikum NR 1 w Zespole Szkół nr 1 w Goleniowie na rzecz intensyfikacji </w:t>
            </w:r>
            <w:r w:rsidR="00FC727E">
              <w:rPr>
                <w:rFonts w:ascii="Arial" w:hAnsi="Arial" w:cs="Arial"/>
                <w:color w:val="000000"/>
              </w:rPr>
              <w:t xml:space="preserve">procesów kształcenia zawodowego </w:t>
            </w:r>
            <w:bookmarkStart w:id="0" w:name="_GoBack"/>
            <w:bookmarkEnd w:id="0"/>
            <w:r w:rsidRPr="004A13DC">
              <w:rPr>
                <w:rFonts w:ascii="Arial" w:hAnsi="Arial" w:cs="Arial"/>
                <w:color w:val="000000"/>
              </w:rPr>
              <w:t>realizowanych w dwóch, nowo utworzonych zawodach z obszaru Inteligentnych Specjalizacji Województwa Zachodniopomorskiego</w:t>
            </w:r>
          </w:p>
        </w:tc>
      </w:tr>
      <w:tr w:rsidR="004A13DC" w:rsidTr="00FC727E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RPZP.08.06.00-32-K024/19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GRAŻYNA MISIAK USŁUGI EDUKACYJNE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Rozwój branży zdrowotnej w powiecie kołobrzeskim III</w:t>
            </w:r>
          </w:p>
        </w:tc>
      </w:tr>
      <w:tr w:rsidR="004A13DC" w:rsidTr="00FC727E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RPZP.08.06.00-32-K025/19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 xml:space="preserve">POWIAT MYŚLIBORSKI 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Nowe kwalifikacje zawodowe - większe możliwości na rynku pracy w powiecie myśliborskim</w:t>
            </w:r>
          </w:p>
        </w:tc>
      </w:tr>
      <w:tr w:rsidR="004A13DC" w:rsidTr="00FC727E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RPZP.08.06.00-32-K027/19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EURO INNOWACJE SPÓŁKA Z OGRANICZONA ODPOWIEDZIALNOŚCIĄ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Zawodowiec w nowoczesnej gospodarce</w:t>
            </w:r>
          </w:p>
        </w:tc>
      </w:tr>
      <w:tr w:rsidR="004A13DC" w:rsidTr="00FC727E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RPZP.08.06.00-32-K029/19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PÓŁNOCNY ZWIĄZEK PRACODAWCÓW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Otwieramy drzwi do zatrudnienia 2</w:t>
            </w:r>
          </w:p>
        </w:tc>
      </w:tr>
      <w:tr w:rsidR="004A13DC" w:rsidTr="00FC727E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RPZP.08.06.00-32-K030/19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TOP-PROJEKT-AKADEMIA SPÓŁKA Z OGRANICZONĄ ODPOWIEDZIALNOŚCIĄ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Szkoła praktycznych umiejętności i dobrych kwalifikacji 2</w:t>
            </w:r>
          </w:p>
        </w:tc>
      </w:tr>
      <w:tr w:rsidR="004A13DC" w:rsidTr="00FC727E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RPZP.08.06.00-32-K032/19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POWIAT ŚWIDWIŃSKI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Zdobyć zawód a nie być zawiedzionym 2</w:t>
            </w:r>
          </w:p>
        </w:tc>
      </w:tr>
      <w:tr w:rsidR="004A13DC" w:rsidTr="00FC727E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RPZP.08.06.00-32-K036/19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POWIAT KAMIEŃSKI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Powiat Kamieński szkolnictwem zawodowym stoi</w:t>
            </w:r>
          </w:p>
        </w:tc>
      </w:tr>
      <w:tr w:rsidR="004A13DC" w:rsidTr="00FC727E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RPZP.08.06.00-32-K039/19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GMINA MIASTO KOSZALIN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Moją perspektywą - KWALIFIKACJE!</w:t>
            </w:r>
          </w:p>
        </w:tc>
      </w:tr>
      <w:tr w:rsidR="004A13DC" w:rsidTr="00FC727E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RPZP.08.06.00-32-K040/19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AKADEMIA ROZWOJU ZAWODOWEGO POMERANIA SP. Z O. O.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3DC" w:rsidRPr="004A13DC" w:rsidRDefault="004A13DC" w:rsidP="004A13DC">
            <w:pPr>
              <w:jc w:val="center"/>
              <w:rPr>
                <w:rFonts w:ascii="Arial" w:hAnsi="Arial" w:cs="Arial"/>
                <w:color w:val="000000"/>
              </w:rPr>
            </w:pPr>
            <w:r w:rsidRPr="004A13DC">
              <w:rPr>
                <w:rFonts w:ascii="Arial" w:hAnsi="Arial" w:cs="Arial"/>
                <w:color w:val="000000"/>
              </w:rPr>
              <w:t>Pracuję nad sobą, poprzez wyższe kwalifikacje do lepszej pracy</w:t>
            </w:r>
          </w:p>
        </w:tc>
      </w:tr>
    </w:tbl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3A2782" w:rsidRDefault="004A13DC" w:rsidP="004A13DC">
      <w:r>
        <w:tab/>
      </w:r>
      <w:r>
        <w:tab/>
      </w:r>
      <w:r>
        <w:tab/>
      </w:r>
    </w:p>
    <w:sectPr w:rsidR="003A2782" w:rsidSect="00FC727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E6"/>
    <w:rsid w:val="003A2782"/>
    <w:rsid w:val="004A13DC"/>
    <w:rsid w:val="006C5AE6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0E8C"/>
  <w15:chartTrackingRefBased/>
  <w15:docId w15:val="{23C12BB5-02A4-4C85-816F-38BFD7F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Michałek Maria</cp:lastModifiedBy>
  <cp:revision>1</cp:revision>
  <dcterms:created xsi:type="dcterms:W3CDTF">2019-08-22T08:50:00Z</dcterms:created>
  <dcterms:modified xsi:type="dcterms:W3CDTF">2019-08-22T09:20:00Z</dcterms:modified>
</cp:coreProperties>
</file>