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2552"/>
        <w:gridCol w:w="1559"/>
        <w:gridCol w:w="1276"/>
        <w:gridCol w:w="1276"/>
        <w:gridCol w:w="1275"/>
        <w:gridCol w:w="993"/>
        <w:gridCol w:w="1842"/>
      </w:tblGrid>
      <w:tr w:rsidR="009873D7" w:rsidTr="00B663E0">
        <w:tc>
          <w:tcPr>
            <w:tcW w:w="14737" w:type="dxa"/>
            <w:gridSpan w:val="10"/>
          </w:tcPr>
          <w:p w:rsidR="009873D7" w:rsidRDefault="009873D7" w:rsidP="009873D7">
            <w:pPr>
              <w:tabs>
                <w:tab w:val="left" w:pos="3405"/>
              </w:tabs>
            </w:pP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211647C" wp14:editId="19857D16">
                  <wp:extent cx="8891270" cy="646430"/>
                  <wp:effectExtent l="0" t="0" r="5080" b="9525"/>
                  <wp:docPr id="8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D7" w:rsidTr="00265F7D">
        <w:tblPrEx>
          <w:tblCellMar>
            <w:left w:w="108" w:type="dxa"/>
            <w:right w:w="108" w:type="dxa"/>
          </w:tblCellMar>
        </w:tblPrEx>
        <w:tc>
          <w:tcPr>
            <w:tcW w:w="14737" w:type="dxa"/>
            <w:gridSpan w:val="10"/>
            <w:shd w:val="clear" w:color="auto" w:fill="F7CAAC" w:themeFill="accent2" w:themeFillTint="66"/>
            <w:vAlign w:val="center"/>
          </w:tcPr>
          <w:p w:rsidR="00061268" w:rsidRDefault="00061268" w:rsidP="00061268">
            <w:pPr>
              <w:tabs>
                <w:tab w:val="left" w:pos="2985"/>
              </w:tabs>
              <w:rPr>
                <w:rFonts w:ascii="Arial" w:hAnsi="Arial" w:cs="Arial"/>
                <w:b/>
              </w:rPr>
            </w:pPr>
          </w:p>
          <w:p w:rsidR="00265F7D" w:rsidRDefault="004D69F5" w:rsidP="00061268">
            <w:pPr>
              <w:tabs>
                <w:tab w:val="left" w:pos="2985"/>
              </w:tabs>
              <w:rPr>
                <w:rFonts w:ascii="Arial" w:hAnsi="Arial" w:cs="Arial"/>
                <w:b/>
              </w:rPr>
            </w:pPr>
            <w:r w:rsidRPr="004D69F5">
              <w:rPr>
                <w:rFonts w:ascii="Arial" w:hAnsi="Arial" w:cs="Arial"/>
                <w:b/>
              </w:rPr>
              <w:t>Lista projekt</w:t>
            </w:r>
            <w:r w:rsidR="00AA56ED">
              <w:rPr>
                <w:rFonts w:ascii="Arial" w:hAnsi="Arial" w:cs="Arial"/>
                <w:b/>
              </w:rPr>
              <w:t xml:space="preserve">ów wybranych do dofinansowania </w:t>
            </w:r>
            <w:r w:rsidRPr="004D69F5">
              <w:rPr>
                <w:rFonts w:ascii="Arial" w:hAnsi="Arial" w:cs="Arial"/>
                <w:b/>
              </w:rPr>
              <w:t xml:space="preserve"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2014 - 2020 w ramach konkursu nr RPZP.08.06.00-IP.02-32-K48/19 z dnia 02.04.2019 r.  </w:t>
            </w:r>
            <w:r w:rsidR="00AA56ED">
              <w:rPr>
                <w:rFonts w:ascii="Arial" w:hAnsi="Arial" w:cs="Arial"/>
                <w:b/>
              </w:rPr>
              <w:t>Aktualizacja po zwiększeniu alokacji na konkurs.</w:t>
            </w:r>
          </w:p>
          <w:p w:rsidR="004D69F5" w:rsidRPr="006518C3" w:rsidRDefault="004D69F5" w:rsidP="004C16E5">
            <w:pPr>
              <w:tabs>
                <w:tab w:val="left" w:pos="29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65F7D" w:rsidTr="006518C3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14737" w:type="dxa"/>
            <w:gridSpan w:val="10"/>
            <w:shd w:val="clear" w:color="auto" w:fill="F4B083" w:themeFill="accent2" w:themeFillTint="99"/>
            <w:vAlign w:val="center"/>
          </w:tcPr>
          <w:p w:rsidR="00265F7D" w:rsidRDefault="00265F7D" w:rsidP="00061268">
            <w:pPr>
              <w:rPr>
                <w:rFonts w:ascii="Arial" w:hAnsi="Arial" w:cs="Arial"/>
              </w:rPr>
            </w:pPr>
          </w:p>
          <w:p w:rsidR="00265F7D" w:rsidRDefault="00265F7D" w:rsidP="00061268">
            <w:pPr>
              <w:rPr>
                <w:rFonts w:ascii="Arial" w:hAnsi="Arial" w:cs="Arial"/>
                <w:b/>
              </w:rPr>
            </w:pPr>
            <w:r w:rsidRPr="00265F7D">
              <w:rPr>
                <w:rFonts w:ascii="Arial" w:hAnsi="Arial" w:cs="Arial"/>
                <w:b/>
              </w:rPr>
              <w:t>Projekty wybrane do dofinansowanie</w:t>
            </w: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Pr="00265F7D" w:rsidRDefault="006518C3" w:rsidP="00061268">
            <w:pPr>
              <w:rPr>
                <w:rFonts w:ascii="Arial" w:hAnsi="Arial" w:cs="Arial"/>
                <w:b/>
              </w:rPr>
            </w:pPr>
          </w:p>
          <w:p w:rsidR="00265F7D" w:rsidRPr="006C44C0" w:rsidRDefault="00265F7D" w:rsidP="00061268">
            <w:pPr>
              <w:rPr>
                <w:rFonts w:ascii="Arial" w:hAnsi="Arial" w:cs="Arial"/>
              </w:rPr>
            </w:pP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rPr>
          <w:trHeight w:hRule="exact" w:val="1588"/>
        </w:trPr>
        <w:tc>
          <w:tcPr>
            <w:tcW w:w="562" w:type="dxa"/>
            <w:shd w:val="clear" w:color="auto" w:fill="F7CAAC" w:themeFill="accent2" w:themeFillTint="66"/>
          </w:tcPr>
          <w:p w:rsidR="00B35F6C" w:rsidRPr="006C44C0" w:rsidRDefault="00B35F6C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Lp</w:t>
            </w:r>
            <w:r w:rsidR="009873D7" w:rsidRPr="006C44C0">
              <w:rPr>
                <w:rFonts w:ascii="Arial" w:hAnsi="Arial" w:cs="Arial"/>
              </w:rPr>
              <w:t>.</w:t>
            </w:r>
          </w:p>
          <w:p w:rsidR="009873D7" w:rsidRPr="006C44C0" w:rsidRDefault="009873D7" w:rsidP="000612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Numer wniosku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Nazwa Wnioskodawcy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Tytuł projektu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Data wybrania projektu do dofinansowania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Całkowita wartość projektu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 dofinansowania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9873D7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dofinansowania z EFS</w:t>
            </w:r>
          </w:p>
          <w:p w:rsidR="006518C3" w:rsidRDefault="006518C3" w:rsidP="00061268">
            <w:pPr>
              <w:rPr>
                <w:rFonts w:ascii="Arial" w:hAnsi="Arial" w:cs="Arial"/>
              </w:rPr>
            </w:pPr>
          </w:p>
          <w:p w:rsidR="006518C3" w:rsidRPr="006C44C0" w:rsidRDefault="006518C3" w:rsidP="000612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Liczba uzyskanych punktów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Wynik oceny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RPZP.08.06.00-32-K010/19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IZBA RZEMIEŚLNICZA MAŁEJ I ŚREDNIEJ PRZEDSIĘBIORCZOŚCI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Nowoczesny rzemieślnik - wsparcie uczniów Szkoły Branżowej I stopnia w Kamiennym Moście i Maszewie w procesie kształcenia zawodowego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9873D7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704 725,00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619 635,00 zł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599 016,25 zł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177,5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RPZP.08.06.00-32-K022/19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CENTRUM USŁUG SZKOLENIOWO-DORADCZYCH JAKUB SZPON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Kompleksowy program wsparcia uczniów, nauczycieli w Technikum NR 1 w Zespole Szkół nr 1 w Goleniowie na rzecz </w:t>
            </w: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intensyfikacji procesów kształcenia zawodowego realizowanych w dwóch, nowo utworzonych zawodach z obszaru Inteligentnych Specjalizacji Województwa Zachodniopomorskiego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766 920,00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690 228,00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651 882,00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RPZP.08.06.00-32-K001/19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CHOSZCZEŃSKI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Dodatkowe uprawnienia i kwalifikacje zawodowe moją przepustką na rynku pracy - II edycja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1 851 513,84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1 666 362,45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1 573 786,76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4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PÓŁNOCNY ZWIĄZEK PRACODAWCÓW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Otwieramy drzwi do zatrudnienia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4 015 036,76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3 594 070,26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3 412 781,24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5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RPZP.08.06.00-32-K015/19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GOS POLSKA SPÓŁKA Z OGRANICZONĄ ODPOWIEDZIALNOŚCIĄ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Podniesienie jakości kształcenia dostosowanego do wymogów współczesnego rynku pracy w Zespole Szkół nr 2 im. Władysława Orkana w Szczecinie poprzez wdrożenie kompleksowego programu wsparcia</w:t>
            </w:r>
          </w:p>
          <w:p w:rsidR="00265F7D" w:rsidRPr="006C44C0" w:rsidRDefault="00265F7D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1 017 796,25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916 016,62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865 126,81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164,5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RPZP.08.06.00-32-K019/19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USŁUGI EDUKACYJNE KATARZYNA KURŁOWICZ, </w:t>
            </w: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ZYGMUNT HELAND S.C.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 xml:space="preserve">Rozwój kształcenia i szkolenia zawodowego poprzez wsparcie uczniów i uczennic </w:t>
            </w: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szkół zawodowych prowadzonych przez USŁUGI EDUKACYJNE KATARZYNA KURŁOWICZ,Z</w:t>
            </w:r>
            <w:r w:rsidR="00B663E0" w:rsidRPr="006C44C0">
              <w:rPr>
                <w:rFonts w:ascii="Arial" w:hAnsi="Arial" w:cs="Arial"/>
                <w:bCs/>
                <w:color w:val="000000"/>
              </w:rPr>
              <w:t xml:space="preserve">YGMUNT HELAND S.C. </w:t>
            </w:r>
            <w:r w:rsidR="006518C3">
              <w:rPr>
                <w:rFonts w:ascii="Arial" w:hAnsi="Arial" w:cs="Arial"/>
                <w:bCs/>
                <w:color w:val="000000"/>
              </w:rPr>
              <w:t xml:space="preserve">w </w:t>
            </w:r>
            <w:proofErr w:type="spellStart"/>
            <w:r w:rsidR="006518C3">
              <w:rPr>
                <w:rFonts w:ascii="Arial" w:hAnsi="Arial" w:cs="Arial"/>
                <w:bCs/>
                <w:color w:val="000000"/>
              </w:rPr>
              <w:t>Łobzi</w:t>
            </w:r>
            <w:proofErr w:type="spellEnd"/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2 256 166,33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2 030 549,68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1 917 741,37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7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RPZP.08.06.00-32-K040/19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AKADEMIA ROZWOJU ZAWODOWEGO POMERANIA SP. Z O. O.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Pracuję nad sobą, poprzez wyższe kwalifikacje do lepszej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424 350,00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368 190,00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360 697,50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146,5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8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RPZP.08.06.00-32-K030/19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TOP-PROJEKT-AKADEMIA SPÓŁKA Z OGRANICZONĄ ODPOWIEDZIALNOŚCIĄ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Szkoła praktycznych umiejętności i dobrych kwalifikacji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1 295 955,60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1 159 146,60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1 101 562,26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9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ZACHODNIOPOMORSKA IZBA RZEMIOSŁA I PRZEDSIĘBIORCZOŚCI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Doświadczenia otoczenia </w:t>
            </w:r>
            <w:proofErr w:type="spellStart"/>
            <w:r w:rsidRPr="006C44C0">
              <w:rPr>
                <w:rFonts w:ascii="Arial" w:hAnsi="Arial" w:cs="Arial"/>
                <w:bCs/>
                <w:color w:val="000000"/>
              </w:rPr>
              <w:t>społeczno</w:t>
            </w:r>
            <w:proofErr w:type="spellEnd"/>
            <w:r w:rsidRPr="006C44C0">
              <w:rPr>
                <w:rFonts w:ascii="Arial" w:hAnsi="Arial" w:cs="Arial"/>
                <w:bCs/>
                <w:color w:val="000000"/>
              </w:rPr>
              <w:t xml:space="preserve"> - gospodarczego drogą do dostosowania kształcenia zawodowego do potrzeb regionalnego rynku pracy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681 282,75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612 951,00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579 090,33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10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RPZP.08.06.00-32-K025/19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POWIAT MYŚLIBORSKI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Nowe kwalifikacje zawodowe - większe możliwości na rynku pracy w powiecie myśliborskim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999 353,58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899 028,48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849 450,54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11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RPZP.08.06.00-32-K008/19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WOJEWÓDZKI ZAKŁAD DOSKONALENIA ZAWODOWEGO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Szkolnictwo zawodowe - nasza przyszłość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2 156 246,55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1 929 326,55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1 821 514,23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12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RPZP.08.06.00-32-K007/19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TOWARZYSTWO SALEZJAŃSKIE DOM ZAKONNY P.W. ŚW. JÓZEFA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Wysoka jakość nauczania zawodu stolarz w szkołach salezjańskich w Szczecinie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2 354 950,33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2 113 450,33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2 001 707,78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13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RPZP.08.06.00-32-K003/19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OMNIA CENTRUM EDUKACJI SPÓŁKA Z OGRANICZONĄ ODPOWIEDZIALNOŚCIĄ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WIEDZA I PRAKTYKA kluczem do sukcesu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769 817,00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692 833,60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654 344,45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14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RPZP.08.06.00-32-K027/19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EURO INNOWACJE SPÓŁKA Z OGRANICZONA ODPOWIEDZIALNOŚCIĄ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Zawodowiec w nowoczesnej gospodarce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2 521 050,70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2 246 250,70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2 142 893,09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15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RPZP.08.06.00-32-K024/19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GRAŻYNA MISIAK USŁUGI EDUKACYJNE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Rozwój branży zdrowotnej w powiecie kołobrzeskim III</w:t>
            </w:r>
          </w:p>
          <w:p w:rsidR="004C16E5" w:rsidRPr="006C44C0" w:rsidRDefault="004C16E5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435 000,00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391 500,00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369 750,00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16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RPZP.08.06.00-32-K032/19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ŚWIDWIŃSKI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Zdobyć zawód a nie być zawiedzionym 2</w:t>
            </w:r>
          </w:p>
          <w:p w:rsidR="004C16E5" w:rsidRPr="006C44C0" w:rsidRDefault="004C16E5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1 358 208,00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1 207 208,00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1 154 476,80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17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RPZP.08.06.00-32-K036/19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KAMIEŃSKI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Kamieński szkolnictwem zawodowym stoi</w:t>
            </w:r>
          </w:p>
          <w:p w:rsidR="004C16E5" w:rsidRPr="006C44C0" w:rsidRDefault="004C16E5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6 289 531,66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5 660 576,66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5 346 101,91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18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RPZP.08.06.00-32-K017/19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MTD CONSULTING MARCIN KRÓL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Dostosowanie kształcenia w Zespole Szkół im. Tadeusza Kościuszki w Łobzie do potrzeb rynku pracy</w:t>
            </w:r>
          </w:p>
          <w:p w:rsidR="004C16E5" w:rsidRDefault="004C16E5" w:rsidP="00061268">
            <w:pPr>
              <w:rPr>
                <w:rFonts w:ascii="Arial" w:hAnsi="Arial" w:cs="Arial"/>
                <w:bCs/>
                <w:color w:val="000000"/>
              </w:rPr>
            </w:pPr>
          </w:p>
          <w:p w:rsidR="00265F7D" w:rsidRPr="006C44C0" w:rsidRDefault="00265F7D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1 161 386,40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1 045 216,40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987 178,44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42540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GMINA MIASTO KOSZALIN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Moją perspektywą - KWALIFIKACJE!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Default="00425403" w:rsidP="004254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08.10.2019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4 892 907,30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AA56ED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AA56ED">
              <w:rPr>
                <w:rFonts w:ascii="Arial" w:hAnsi="Arial" w:cs="Arial"/>
                <w:bCs/>
                <w:color w:val="000000"/>
              </w:rPr>
              <w:t>4 403 616,56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AA56ED" w:rsidRDefault="00425403" w:rsidP="00425403">
            <w:pPr>
              <w:rPr>
                <w:rFonts w:ascii="Arial" w:hAnsi="Arial" w:cs="Arial"/>
                <w:bCs/>
              </w:rPr>
            </w:pPr>
            <w:r w:rsidRPr="00AA56ED">
              <w:rPr>
                <w:rFonts w:ascii="Arial" w:eastAsia="ArialMT" w:hAnsi="Arial" w:cs="Arial"/>
              </w:rPr>
              <w:t>4 158 971,20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  <w:r w:rsidR="00606DD3">
              <w:rPr>
                <w:rFonts w:ascii="Arial" w:hAnsi="Arial" w:cs="Arial"/>
              </w:rPr>
              <w:t xml:space="preserve"> – projekt wybrany do dofinansowania w wyniku zwiększenia alokacji na konkurs</w:t>
            </w:r>
          </w:p>
        </w:tc>
      </w:tr>
      <w:tr w:rsidR="00425403" w:rsidTr="007F108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RPZP.08.06.00-32-K011/19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Stargardzki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Konkurencyjni zawodowcy z Technikum Zawodowego nr 2 w Stargardzie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Default="00425403" w:rsidP="004254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08.10.2019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1 294 165,20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1 164 748,68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A77C07" w:rsidRDefault="00A77C07" w:rsidP="00425403">
            <w:pPr>
              <w:rPr>
                <w:rFonts w:ascii="Arial" w:hAnsi="Arial" w:cs="Arial"/>
                <w:bCs/>
              </w:rPr>
            </w:pPr>
            <w:r w:rsidRPr="00A77C07">
              <w:rPr>
                <w:rFonts w:ascii="Arial" w:eastAsia="ArialMT" w:hAnsi="Arial" w:cs="Arial"/>
              </w:rPr>
              <w:t>1 100 040,42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6C44C0" w:rsidRDefault="00A77C07" w:rsidP="004254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403" w:rsidRPr="006C44C0" w:rsidRDefault="00606DD3" w:rsidP="00425403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  <w:r>
              <w:rPr>
                <w:rFonts w:ascii="Arial" w:hAnsi="Arial" w:cs="Arial"/>
              </w:rPr>
              <w:t xml:space="preserve"> – projekt wybrany do dofinansowania w wyniku zwiększenia alokacji na konkurs</w:t>
            </w:r>
            <w:bookmarkStart w:id="0" w:name="_GoBack"/>
            <w:bookmarkEnd w:id="0"/>
          </w:p>
        </w:tc>
      </w:tr>
    </w:tbl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3A2782" w:rsidRDefault="004A13DC" w:rsidP="004A13DC">
      <w:r>
        <w:tab/>
      </w:r>
      <w:r>
        <w:tab/>
      </w:r>
      <w:r>
        <w:tab/>
      </w:r>
    </w:p>
    <w:sectPr w:rsidR="003A2782" w:rsidSect="009873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E6"/>
    <w:rsid w:val="00061268"/>
    <w:rsid w:val="001066C6"/>
    <w:rsid w:val="00265F7D"/>
    <w:rsid w:val="003A2782"/>
    <w:rsid w:val="00425403"/>
    <w:rsid w:val="004A13DC"/>
    <w:rsid w:val="004C16E5"/>
    <w:rsid w:val="004D69F5"/>
    <w:rsid w:val="00606DD3"/>
    <w:rsid w:val="006518C3"/>
    <w:rsid w:val="006C44C0"/>
    <w:rsid w:val="006C5AE6"/>
    <w:rsid w:val="007C250A"/>
    <w:rsid w:val="009873D7"/>
    <w:rsid w:val="009D15D7"/>
    <w:rsid w:val="00A77C07"/>
    <w:rsid w:val="00AA56ED"/>
    <w:rsid w:val="00AE3424"/>
    <w:rsid w:val="00B35F6C"/>
    <w:rsid w:val="00B663E0"/>
    <w:rsid w:val="00F57CF3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50E3"/>
  <w15:chartTrackingRefBased/>
  <w15:docId w15:val="{23C12BB5-02A4-4C85-816F-38BFD7F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Holicka Izabela</cp:lastModifiedBy>
  <cp:revision>12</cp:revision>
  <cp:lastPrinted>2019-10-07T07:50:00Z</cp:lastPrinted>
  <dcterms:created xsi:type="dcterms:W3CDTF">2019-08-22T08:50:00Z</dcterms:created>
  <dcterms:modified xsi:type="dcterms:W3CDTF">2019-10-08T07:25:00Z</dcterms:modified>
</cp:coreProperties>
</file>